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ОБ УТВЕРЖДЕНИИ ПОРЯДКА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ПРИЕМА ГРАЖДАН НА ОБУЧЕНИЕ</w:t>
        <w:br/>
        <w:t xml:space="preserve">ПО ОБРАЗОВАТЕЛЬНЫМ ПРОГРАММАМ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НАЧАЛЬНОГО ОБЩЕГО, ОСНОВНОГО ОБЩЕГО И СРЕДНЕГО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ОБЩЕГО ОБРАЗОВАНИЯ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Приказ Министерства образования и науки Российской Федерации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 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от 22 января 2014 г. № 32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Зарегистрировано Министерством юстиции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Российской Федерации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апреля 2014 г. Регистрационный № 31800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соответствии с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  <w:t xml:space="preserve">частью 8 статьи 55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 и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  <w:t xml:space="preserve">подпунктом 5.2.30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 официальный интернет-портал правовой информации htpp://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  <w:t xml:space="preserve">www.pravo.gov.ru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4 января 2014 г.), приказываю: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Утвердить прилагаемый Порядок приема граждан на обучение по образовательным программам начального общего, основного общего и среднего общего образования.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Признать утратившими силу приказы Министерства образования и науки Российской Федерации: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15 февраля 2012 г. № 107 "Об утверждении Порядка приема граждан в общеобразовательные учреждения" (зарегистрирован Министерством юстиции Российской Федерации 17 апреля 2012 г., регистрационный № 23859);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4 июля 2012 г. №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№ 107" (зарегистрирован Министерством юстиции Российской Федерации 25 июля 2012 г., регистрационный № 24999).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Министр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Д.В.ЛИВАНОВ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Приложение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Утвержден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приказом Министерства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и науки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от 22 января 2014 г. № 32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ПОРЯДОК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ПРИЕМА ГРАЖДАН НА ОБУЧЕНИЕ ПО ОБРАЗОВАТЕЛЬНЫМ ПРОГРАММАМ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НАЧАЛЬНОГО ОБЩЕГО, ОСНОВНОГО ОБЩЕГО И СРЕДНЕГО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ОБЩЕГО ОБРАЗОВАНИЯ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Порядок приема граждан на обучение по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  <w:t xml:space="preserve">законом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 и настоящим Порядком.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Правила приема в конкретную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 &lt;1&gt;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--------------------------------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&lt;1&gt;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  <w:t xml:space="preserve">Часть 9 статьи 55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 граждан для обучения в филиале ОООД осуществляется в соответствии с правилами приема на обучение в ОООД.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 &lt;1&gt;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--------------------------------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&lt;1&gt;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  <w:t xml:space="preserve">Часть 3 статьи 67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  <w:t xml:space="preserve">частями 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и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  <w:t xml:space="preserve">6 статьи 67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и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  <w:t xml:space="preserve">статьей 88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&lt;1&gt;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--------------------------------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&lt;1&gt;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  <w:t xml:space="preserve">Часть 4 статьи 67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  <w:t xml:space="preserve">законом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&lt;1&gt;.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--------------------------------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&lt;1&gt;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  <w:t xml:space="preserve">Часть 5 статьи 67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 &lt;1&gt;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--------------------------------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&lt;1&gt;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  <w:t xml:space="preserve">Часть 6 статьи 67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ОООД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&lt;1&gt;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--------------------------------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&lt;1&gt;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  <w:t xml:space="preserve">Часть 2 статьи 55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наличии свободных мест для приема детей, не проживающих на закрепленной территории, не позднее 1 июля.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 Российской Федерации, 2002, № 30, ст. 3032).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заявлении родителями (законными представителями) ребенка указываются следующие сведения: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а) фамилия, имя, отчество (последнее - при наличии) ребенка;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б) дата и место рождения ребенка;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в) фамилия, имя, отчество (последнее - при наличии) родителей (законных представителей) ребенка;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г) адрес места жительства ребенка, его родителей (законных представителей);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д) контактные телефоны родителей (законных представителей) ребенка.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Примерная форма заявления размещается ОООД на информационном стенде и (или) на официальном сайте ОООД в сети "Интернет".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приема в ОООД: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Копии предъявляемых при приеме документов хранятся в ОООД на время обучения ребенка.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Родители (законные представители) детей имеют право по своему усмотрению представлять другие документы.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Требование предоставления других документов в качестве основания для приема детей в ОООД не допускается.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  <w:t xml:space="preserve">Часть 1 статьи 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Федерального закона от 27 июля 2006 г. № 152-ФЗ "О персональных данных" (Собрание законодательства Российской Федерации, 2006, № 31, ст. 3451).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Зачисление в ОООД оформляется распорядительным актом ОООД в течение 7 рабочих дней после приема документов.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 &lt;1&gt;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--------------------------------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  <w:t xml:space="preserve">Часть 3 статьи 55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Распорядительные акты ОООД о приеме детей на обучение размещаются на информационном стенде ОООД в день их издания.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каждого ребенка, зачисленного в ОООД, заводится личное дело, в котором хранятся все сданные документы.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